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41C" w:rsidRDefault="001C245D">
      <w:pPr>
        <w:pStyle w:val="ConsPlusTitle0"/>
        <w:jc w:val="center"/>
        <w:outlineLvl w:val="0"/>
      </w:pPr>
      <w:r>
        <w:t>МИНИСТЕРСТВО НАУКИ И ВЫСШЕГО ОБРАЗОВАНИЯ</w:t>
      </w:r>
    </w:p>
    <w:p w:rsidR="0000541C" w:rsidRDefault="001C245D">
      <w:pPr>
        <w:pStyle w:val="ConsPlusTitle0"/>
        <w:jc w:val="center"/>
      </w:pPr>
      <w:r>
        <w:t>РОССИЙСКОЙ ФЕДЕРАЦИИ</w:t>
      </w:r>
    </w:p>
    <w:p w:rsidR="0000541C" w:rsidRDefault="0000541C">
      <w:pPr>
        <w:pStyle w:val="ConsPlusTitle0"/>
        <w:jc w:val="both"/>
      </w:pPr>
    </w:p>
    <w:p w:rsidR="0000541C" w:rsidRDefault="001C245D">
      <w:pPr>
        <w:pStyle w:val="ConsPlusTitle0"/>
        <w:jc w:val="center"/>
      </w:pPr>
      <w:r>
        <w:t>ПРИКАЗ</w:t>
      </w:r>
    </w:p>
    <w:p w:rsidR="0000541C" w:rsidRDefault="001C245D">
      <w:pPr>
        <w:pStyle w:val="ConsPlusTitle0"/>
        <w:jc w:val="center"/>
      </w:pPr>
      <w:r>
        <w:t>от 20 ноября 2018 г. N 1010</w:t>
      </w:r>
    </w:p>
    <w:p w:rsidR="0000541C" w:rsidRDefault="0000541C">
      <w:pPr>
        <w:pStyle w:val="ConsPlusTitle0"/>
        <w:jc w:val="both"/>
      </w:pPr>
    </w:p>
    <w:p w:rsidR="0000541C" w:rsidRDefault="001C245D">
      <w:pPr>
        <w:pStyle w:val="ConsPlusTitle0"/>
        <w:jc w:val="center"/>
      </w:pPr>
      <w:r>
        <w:t>ОБ УТВЕРЖДЕНИИ КОДЕКСА</w:t>
      </w:r>
    </w:p>
    <w:p w:rsidR="0000541C" w:rsidRDefault="001C245D">
      <w:pPr>
        <w:pStyle w:val="ConsPlusTitle0"/>
        <w:jc w:val="center"/>
      </w:pPr>
      <w:r>
        <w:t>ЭТИКИ И СЛУЖЕБНОГО ПОВЕДЕНИЯ ФЕДЕРАЛЬНЫХ ГОСУДАРСТВЕННЫХ</w:t>
      </w:r>
    </w:p>
    <w:p w:rsidR="0000541C" w:rsidRDefault="001C245D">
      <w:pPr>
        <w:pStyle w:val="ConsPlusTitle0"/>
        <w:jc w:val="center"/>
      </w:pPr>
      <w:r>
        <w:t>ГРАЖДАНСКИХ СЛУЖАЩИХ МИНИСТЕРСТВА НАУКИ И ВЫСШЕГО</w:t>
      </w:r>
    </w:p>
    <w:p w:rsidR="0000541C" w:rsidRDefault="001C245D">
      <w:pPr>
        <w:pStyle w:val="ConsPlusTitle0"/>
        <w:jc w:val="center"/>
      </w:pPr>
      <w:r>
        <w:t>ОБРАЗОВАНИЯ РОССИЙСКОЙ ФЕДЕ</w:t>
      </w:r>
      <w:r>
        <w:t>РАЦИИ</w:t>
      </w:r>
    </w:p>
    <w:p w:rsidR="0000541C" w:rsidRDefault="0000541C">
      <w:pPr>
        <w:pStyle w:val="ConsPlusNormal0"/>
        <w:jc w:val="both"/>
      </w:pPr>
    </w:p>
    <w:p w:rsidR="0000541C" w:rsidRDefault="001C245D">
      <w:pPr>
        <w:pStyle w:val="ConsPlusNormal0"/>
        <w:ind w:firstLine="540"/>
        <w:jc w:val="both"/>
      </w:pPr>
      <w:r>
        <w:t xml:space="preserve">В соответствии с </w:t>
      </w:r>
      <w:hyperlink r:id="rId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 </w:t>
      </w:r>
      <w:hyperlink r:id="rId7" w:tooltip="&quot;Международный кодекс поведения государственных должностных лиц&quot; (Принят 12.12.1996 Резолюцией 51/59 на 82-ом пленарном заседании 51-ой сессии Генеральной Ассамблеи ООН) {КонсультантПлюс}">
        <w:r>
          <w:rPr>
            <w:color w:val="0000FF"/>
          </w:rPr>
          <w:t>кодексом</w:t>
        </w:r>
      </w:hyperlink>
      <w:r>
        <w:t xml:space="preserve"> поведения государственных должностных лиц (принят Резолюци</w:t>
      </w:r>
      <w:r>
        <w:t xml:space="preserve">ей 51/59 на 32 пленарном заседании 51-ой сессии Генеральной Ассамблеи ООН 12 декабря 1996 г.), федеральными законами от 27 июля 2004 г. </w:t>
      </w:r>
      <w:hyperlink r:id="rId8" w:tooltip="Федеральный закон от 27.07.2004 N 79-ФЗ (ред. от 28.12.2022) &quot;О государственной гражданской службе Российской Федерации&quot; (с изм. и доп., вступ. в силу с 03.02.2023) {КонсультантПлюс}">
        <w:r>
          <w:rPr>
            <w:color w:val="0000FF"/>
          </w:rPr>
          <w:t>N 79-ФЗ</w:t>
        </w:r>
      </w:hyperlink>
      <w:r>
        <w:t xml:space="preserve"> "О государст</w:t>
      </w:r>
      <w:r>
        <w:t xml:space="preserve">венной гражданской службе Российской Федерации", от 25 декабря 2008 г. </w:t>
      </w:r>
      <w:hyperlink r:id="rId9" w:tooltip="Федеральный закон от 25.12.2008 N 273-ФЗ (ред. от 29.12.2022) &quot;О противодействии коррупции&quot; {КонсультантПлюс}">
        <w:r>
          <w:rPr>
            <w:color w:val="0000FF"/>
          </w:rPr>
          <w:t>N 273-ФЗ</w:t>
        </w:r>
      </w:hyperlink>
      <w:r>
        <w:t xml:space="preserve"> "О противодействии коррупции", от 27 мая 2003 г. N </w:t>
      </w:r>
      <w:hyperlink r:id="rId10" w:tooltip="Федеральный закон от 27.05.2003 N 58-ФЗ (ред. от 05.12.2022) &quot;О системе государственной службы Российской Федерации&quot; {КонсультантПлюс}">
        <w:r>
          <w:rPr>
            <w:color w:val="0000FF"/>
          </w:rPr>
          <w:t>58-ФЗ</w:t>
        </w:r>
      </w:hyperlink>
      <w:r>
        <w:t xml:space="preserve"> "О системе государственной службы Российской Фед</w:t>
      </w:r>
      <w:r>
        <w:t xml:space="preserve">ерации", </w:t>
      </w:r>
      <w:hyperlink r:id="rId11" w:tooltip="Указ Президента РФ от 12.08.2002 N 885 (ред. от 25.08.2021) &quot;Об утверждении общих принципов служебного поведения государственных служащих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12 августа 2002 г. N 885 "Об утверждении общих принципов служебного поведения государственных служащих" и типовым </w:t>
      </w:r>
      <w:hyperlink r:id="rId12" w:tooltip="&quot;Типовой кодекс этики и служебного поведения государственных служащих Российской Федерации и муниципальных служащих&quot; (одобрен решением президиума Совета при Президенте РФ по противодействию коррупции от 23 декабря 2010 г. (протокол N 21)) {КонсультантПлюс}">
        <w:r>
          <w:rPr>
            <w:color w:val="0000FF"/>
          </w:rPr>
          <w:t>кодексом</w:t>
        </w:r>
      </w:hyperlink>
      <w:r>
        <w:t xml:space="preserve"> этики и служебного поведения государственных служащих Российской Федерации и муниципальных</w:t>
      </w:r>
      <w:r>
        <w:t xml:space="preserve"> служащих, одобренным решением президиума Совета при Президенте Российской Федерации по противодействию коррупции (протокол от 23 декабря 2010 г. N 21), и иными нормативными правовыми актами Российской Федерации, содержащими ограничения, запреты и обязанно</w:t>
      </w:r>
      <w:r>
        <w:t>сти для государственных служащих Российской Федерации, приказываю: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 xml:space="preserve">утвердить прилагаемый </w:t>
      </w:r>
      <w:hyperlink w:anchor="P28" w:tooltip="КОДЕКС">
        <w:r>
          <w:rPr>
            <w:color w:val="0000FF"/>
          </w:rPr>
          <w:t>Кодекс</w:t>
        </w:r>
      </w:hyperlink>
      <w:r>
        <w:t xml:space="preserve"> этики и служебного поведения федеральных государственных гражданских служащих Министерства науки и высшего образования Рос</w:t>
      </w:r>
      <w:r>
        <w:t>сийской Федерации.</w:t>
      </w:r>
    </w:p>
    <w:p w:rsidR="0000541C" w:rsidRDefault="0000541C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00541C" w:rsidRDefault="001C245D">
      <w:pPr>
        <w:pStyle w:val="ConsPlusNormal0"/>
        <w:jc w:val="right"/>
      </w:pPr>
      <w:r>
        <w:t>Министр</w:t>
      </w:r>
    </w:p>
    <w:p w:rsidR="0000541C" w:rsidRDefault="001C245D">
      <w:pPr>
        <w:pStyle w:val="ConsPlusNormal0"/>
        <w:jc w:val="right"/>
      </w:pPr>
      <w:r>
        <w:t>М.М.КОТЮКОВ</w:t>
      </w:r>
    </w:p>
    <w:p w:rsidR="0000541C" w:rsidRDefault="0000541C">
      <w:pPr>
        <w:pStyle w:val="ConsPlusNormal0"/>
        <w:jc w:val="both"/>
      </w:pPr>
    </w:p>
    <w:p w:rsidR="0000541C" w:rsidRDefault="0000541C">
      <w:pPr>
        <w:pStyle w:val="ConsPlusNormal0"/>
        <w:jc w:val="both"/>
      </w:pPr>
    </w:p>
    <w:p w:rsidR="0000541C" w:rsidRDefault="0000541C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00541C" w:rsidRDefault="0000541C">
      <w:pPr>
        <w:pStyle w:val="ConsPlusNormal0"/>
        <w:jc w:val="both"/>
      </w:pPr>
    </w:p>
    <w:p w:rsidR="0000541C" w:rsidRDefault="001C245D">
      <w:pPr>
        <w:pStyle w:val="ConsPlusNormal0"/>
        <w:jc w:val="right"/>
        <w:outlineLvl w:val="0"/>
      </w:pPr>
      <w:r>
        <w:lastRenderedPageBreak/>
        <w:t>Утвержден</w:t>
      </w:r>
    </w:p>
    <w:p w:rsidR="0000541C" w:rsidRDefault="001C245D">
      <w:pPr>
        <w:pStyle w:val="ConsPlusNormal0"/>
        <w:jc w:val="right"/>
      </w:pPr>
      <w:r>
        <w:t>приказом Министерства науки</w:t>
      </w:r>
    </w:p>
    <w:p w:rsidR="0000541C" w:rsidRDefault="001C245D">
      <w:pPr>
        <w:pStyle w:val="ConsPlusNormal0"/>
        <w:jc w:val="right"/>
      </w:pPr>
      <w:r>
        <w:t>и высшего образования</w:t>
      </w:r>
    </w:p>
    <w:p w:rsidR="0000541C" w:rsidRDefault="001C245D">
      <w:pPr>
        <w:pStyle w:val="ConsPlusNormal0"/>
        <w:jc w:val="right"/>
      </w:pPr>
      <w:r>
        <w:t>Российской Федерации</w:t>
      </w:r>
    </w:p>
    <w:p w:rsidR="0000541C" w:rsidRDefault="001C245D">
      <w:pPr>
        <w:pStyle w:val="ConsPlusNormal0"/>
        <w:jc w:val="right"/>
      </w:pPr>
      <w:r>
        <w:t>от 20.11.2018 N 1010</w:t>
      </w:r>
    </w:p>
    <w:p w:rsidR="0000541C" w:rsidRDefault="0000541C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00541C" w:rsidRDefault="001C245D">
      <w:pPr>
        <w:pStyle w:val="ConsPlusTitle0"/>
        <w:jc w:val="center"/>
      </w:pPr>
      <w:bookmarkStart w:id="0" w:name="P28"/>
      <w:bookmarkEnd w:id="0"/>
      <w:r>
        <w:t>КОДЕКС</w:t>
      </w:r>
    </w:p>
    <w:p w:rsidR="0000541C" w:rsidRDefault="001C245D">
      <w:pPr>
        <w:pStyle w:val="ConsPlusTitle0"/>
        <w:jc w:val="center"/>
      </w:pPr>
      <w:r>
        <w:t>ЭТИКИ И СЛУЖЕБНОГО ПОВЕДЕНИЯ ФЕДЕРАЛЬНЫХ ГОСУДАРСТВЕННЫХ</w:t>
      </w:r>
    </w:p>
    <w:p w:rsidR="0000541C" w:rsidRDefault="001C245D">
      <w:pPr>
        <w:pStyle w:val="ConsPlusTitle0"/>
        <w:jc w:val="center"/>
      </w:pPr>
      <w:r>
        <w:t>ГРАЖДАНСКИХ СЛУЖАЩИХ МИНИСТЕРСТВА НАУКИ И ВЫСШЕГО</w:t>
      </w:r>
    </w:p>
    <w:p w:rsidR="0000541C" w:rsidRDefault="001C245D">
      <w:pPr>
        <w:pStyle w:val="ConsPlusTitle0"/>
        <w:jc w:val="center"/>
      </w:pPr>
      <w:r>
        <w:t>ОБРАЗОВАНИЯ РОССИЙСКОЙ ФЕДЕРАЦИИ</w:t>
      </w:r>
    </w:p>
    <w:p w:rsidR="0000541C" w:rsidRDefault="0000541C">
      <w:pPr>
        <w:pStyle w:val="ConsPlusNormal0"/>
        <w:jc w:val="both"/>
      </w:pPr>
    </w:p>
    <w:p w:rsidR="0000541C" w:rsidRDefault="001C245D">
      <w:pPr>
        <w:pStyle w:val="ConsPlusTitle0"/>
        <w:jc w:val="center"/>
        <w:outlineLvl w:val="1"/>
      </w:pPr>
      <w:r>
        <w:t>I. Общие положения</w:t>
      </w:r>
    </w:p>
    <w:p w:rsidR="0000541C" w:rsidRDefault="0000541C">
      <w:pPr>
        <w:pStyle w:val="ConsPlusNormal0"/>
        <w:jc w:val="both"/>
      </w:pPr>
    </w:p>
    <w:p w:rsidR="0000541C" w:rsidRDefault="001C245D">
      <w:pPr>
        <w:pStyle w:val="ConsPlusNormal0"/>
        <w:ind w:firstLine="540"/>
        <w:jc w:val="both"/>
      </w:pPr>
      <w:r>
        <w:t>1. Кодекс этики и служебного поведения федеральных государственных гражданских служащих Министерства науки и высшего образования Российской Федерации (д</w:t>
      </w:r>
      <w:r>
        <w:t xml:space="preserve">алее - Кодекс) представляет собой свод общих принципов профессиональной служебной этики и основных правил служебного поведения, которыми необходимо руководствоваться федеральным государственным гражданским служащим Министерства науки и высшего образования </w:t>
      </w:r>
      <w:r>
        <w:t>Российской Федерации и его территориальных органов независимо от замещаемой ими должности.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2. Гражданину Российской Федерации, поступающему на федеральную государственную гражданскую службу (далее - гражданская служба) в Министерство науки и высшего образования Российской Федерации (далее - Министерство) или его территориальные органы, рекоменду</w:t>
      </w:r>
      <w:r>
        <w:t>ется ознакомиться с положениями Кодекса и соблюдать их в процессе своей профессиональной служебной деятельности.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 xml:space="preserve">3. Целью Кодекса является обобщение этических норм и установление правил служебного поведения федеральных государственных гражданских служащих </w:t>
      </w:r>
      <w:r>
        <w:t>Министерства и его территориальных органов (далее - гражданские служащие) для достойного выполнения ими своей профессиональной деятельности, а также содействие укреплению авторитета гражданских служащих, доверия граждан к государственным органам и обеспече</w:t>
      </w:r>
      <w:r>
        <w:t>ние единых норм поведения гражданских служащих.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4. Кодекс служит основой для формирования должной морали в сфере гражданской службы, уважительного отношения к гражданской службе в общественном сознании, а также выступает как институт общественного сознания</w:t>
      </w:r>
      <w:r>
        <w:t xml:space="preserve"> и нравственности гражданских служащих, их самоконтроля.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5. Кодекс призван повысить эффективность выполнения гражданскими служащими своих должностных обязанностей.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6. Знание и соблюдение гражданским служащим положений Кодекса является одним из критериев оц</w:t>
      </w:r>
      <w:r>
        <w:t>енки качества его профессиональной деятельности и служебного поведения.</w:t>
      </w:r>
    </w:p>
    <w:p w:rsidR="0000541C" w:rsidRDefault="0000541C">
      <w:pPr>
        <w:pStyle w:val="ConsPlusNormal0"/>
        <w:jc w:val="both"/>
      </w:pPr>
    </w:p>
    <w:p w:rsidR="0000541C" w:rsidRDefault="001C245D">
      <w:pPr>
        <w:pStyle w:val="ConsPlusTitle0"/>
        <w:jc w:val="center"/>
        <w:outlineLvl w:val="1"/>
      </w:pPr>
      <w:r>
        <w:t>II. Основные принципы и правила служебного поведения</w:t>
      </w:r>
    </w:p>
    <w:p w:rsidR="0000541C" w:rsidRDefault="001C245D">
      <w:pPr>
        <w:pStyle w:val="ConsPlusTitle0"/>
        <w:jc w:val="center"/>
      </w:pPr>
      <w:r>
        <w:t>гражданских служащих</w:t>
      </w:r>
    </w:p>
    <w:p w:rsidR="0000541C" w:rsidRDefault="0000541C">
      <w:pPr>
        <w:pStyle w:val="ConsPlusNormal0"/>
        <w:jc w:val="both"/>
      </w:pPr>
    </w:p>
    <w:p w:rsidR="0000541C" w:rsidRDefault="001C245D">
      <w:pPr>
        <w:pStyle w:val="ConsPlusNormal0"/>
        <w:ind w:firstLine="540"/>
        <w:jc w:val="both"/>
      </w:pPr>
      <w:r>
        <w:t>7. Основные принципы служебного поведения гражданских служащих являются основой поведения граждан Российской</w:t>
      </w:r>
      <w:r>
        <w:t xml:space="preserve"> Федерации в связи с нахождением их на гражданской службе.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8. Гражданские служащие, сознавая ответственность перед государством, обществом и гражданами, призваны: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а) исполнять должностные обязанности добросовестно и на высоком профессиональном уровне в цел</w:t>
      </w:r>
      <w:r>
        <w:t>ях обеспечения эффективной работы Министерства;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б) исходить из того, что признание, соблюдение и защита прав и свобод человека и гражданина определяют основной смысл и содержание деятельности, как Министерства, так и гражданских служащих;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в) осуществлять с</w:t>
      </w:r>
      <w:r>
        <w:t>вою деятельность в пределах полномочий Министерства;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 xml:space="preserve"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</w:t>
      </w:r>
      <w:r>
        <w:lastRenderedPageBreak/>
        <w:t>групп и организаций;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д) иск</w:t>
      </w:r>
      <w:r>
        <w:t>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е) уведомлять представителя нанимателя, органы прокуратуры или другие государствен</w:t>
      </w:r>
      <w:r>
        <w:t>ные органы обо всех случаях обращения к гражданскому служащему каких-либо лиц в целях склонения к совершению коррупционных правонарушений;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ж) соблюдать установленные федеральными законами ограничения и запреты, исполнять обязанности, связанные с прохождени</w:t>
      </w:r>
      <w:r>
        <w:t>ем гражданской службы;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з) соблюдать беспристрастность, исключающую возможность влияния на их профессиональную служебную деятельность решений политических партий и общественных объединений;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и) соблюдать нормы служебной, профессиональной этики и правила дело</w:t>
      </w:r>
      <w:r>
        <w:t>вого поведения;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к) проявлять корректность и внимательность в обращении с гражданами и должностными лицами;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</w:t>
      </w:r>
      <w:r>
        <w:t>ских, социальных групп и конфессий, способствовать межнациональному и межконфессиональному согласию;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м) воздерживаться от поведения, которое могло бы вызвать сомнение в добросовестном исполнении гражданским служащим должностных обязанностей, а также избега</w:t>
      </w:r>
      <w:r>
        <w:t>ть конфликтных ситуаций, способных нанести ущерб его репутации или авторитету Министерства либо его территориального органа;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н) принимать предусмотренные законодательством Российской Федерации меры по недопущению возникновения конфликта интересов и урегули</w:t>
      </w:r>
      <w:r>
        <w:t>рованию возникших случаев конфликта интересов;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</w:t>
      </w:r>
      <w:r>
        <w:t>аждан при решении вопросов личного характера;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п) воздерживаться от публичных высказываний, суждений и оценок в отношении деятельности Министерства, Министра науки и высшего образования Российской Федерации, если это не входит в должностные обязанности гражданского служащего;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р) соблюдать установленные</w:t>
      </w:r>
      <w:r>
        <w:t xml:space="preserve"> в Министерстве правила публичных выступлений и предоставления служебной информации;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с) уважительно относиться к деятельности представителей средств массовой информации по информированию общества о работе Министерства, а также оказывать содействие в получе</w:t>
      </w:r>
      <w:r>
        <w:t>нии достоверной информации в установленном порядке;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</w:t>
      </w:r>
      <w:r>
        <w:t>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</w:t>
      </w:r>
      <w:r>
        <w:t>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у) постоянно стремиться к обес</w:t>
      </w:r>
      <w:r>
        <w:t>печению как можно более эффективного распоряжения ресурсами, находящимися в сфере его ответственности.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 xml:space="preserve">9. Гражданские служащие обязаны соблюдать </w:t>
      </w:r>
      <w:hyperlink r:id="rId1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</w:t>
      </w:r>
      <w:r>
        <w:t>нституционные и федеральные законы, иные нормативные правовые акты Российской Федерации.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10. Гражданские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</w:t>
      </w:r>
      <w:r>
        <w:t xml:space="preserve">ности либо по иным </w:t>
      </w:r>
      <w:r>
        <w:lastRenderedPageBreak/>
        <w:t>мотивам.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11. Гражданские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12. Гражданские служащие при исполнении ими должн</w:t>
      </w:r>
      <w:r>
        <w:t>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При назначении на должность гражданской службы и исполнении должностных обязанностей гражданский служащий обязан заявить о наличии</w:t>
      </w:r>
      <w:r>
        <w:t xml:space="preserve">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 xml:space="preserve">13. Гражданские служащие, включенные в </w:t>
      </w:r>
      <w:hyperlink r:id="rId14" w:tooltip="Приказ Минобрнауки России от 13.08.2018 N 27н (ред. от 05.11.2019) &quot;Об утверждении Перечня должностей федеральной государственной гражданской службы центрального аппарата Министерства науки и высшего образования Российской Федерации и его территориальных орган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гражданской службы центрального аппарата Министерства науки и высшего образования Российской Федерации и его территориальных органов, при замещении которых федеральные государственные гражданские служащие обязаны пре</w:t>
      </w:r>
      <w:r>
        <w:t>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Министе</w:t>
      </w:r>
      <w:r>
        <w:t>рства науки и высшего образования Российской Федерации от 13 августа 2018 г. N 27н, обязаны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</w:t>
      </w:r>
      <w:r>
        <w:t>ерации.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14. Гражданский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</w:t>
      </w:r>
      <w:r>
        <w:t>рушений.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гражданского служащего.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15. Гражданском</w:t>
      </w:r>
      <w:r>
        <w:t>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</w:t>
      </w:r>
      <w:r>
        <w:t>том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передаются гражданским с</w:t>
      </w:r>
      <w:r>
        <w:t>лужащим по акту в уполномоченное структурное подразделение Министерства за исключением случаев, установленных законодательством Российской Федерации.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16. Гражданский служащий может обрабатывать и передавать служебную информацию при соблюдении действующих в</w:t>
      </w:r>
      <w:r>
        <w:t xml:space="preserve"> Министерстве норм и требований, принятых в соответствии с законодательством Российской Федерации.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17. Гражданский служащий обязан принимать соответствующие меры по обеспечению безопасности и конфиденциальности информации, за несанкционированное разглашени</w:t>
      </w:r>
      <w:r>
        <w:t>е которой он несет ответственность или (и) которая стала известна ему в связи с исполнением им должностных обязанностей.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18. Гражданскому служащему, наделенному организационно-распорядительными полномочиями по отношению к другим гражданским служащим, реком</w:t>
      </w:r>
      <w:r>
        <w:t>ендуется быть для них образцом профессионализма, безупречной репутации, способствовать формированию в Министерстве либо его территориальном органе благоприятного для эффективной работы морально-психологического климата.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19. Гражданский служащий, наделенный</w:t>
      </w:r>
      <w:r>
        <w:t xml:space="preserve"> организационно-распорядительными полномочиями по отношению к другим гражданским служащим, призван: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а) принимать меры по предотвращению и урегулированию конфликта интересов;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б) принимать меры по предупреждению коррупции;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в) не допускать случаев принуждения</w:t>
      </w:r>
      <w:r>
        <w:t xml:space="preserve"> гражданских служащих к участию в деятельности политических партий и общественных объединений.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lastRenderedPageBreak/>
        <w:t xml:space="preserve">20. Гражданскому служащему, наделенному организационно-распорядительными полномочиями по отношению к другим гражданским служащим, рекомендуется принимать меры к </w:t>
      </w:r>
      <w:r>
        <w:t xml:space="preserve">тому, чтобы подчиненные ему гражданские служащие не допускали </w:t>
      </w:r>
      <w:proofErr w:type="spellStart"/>
      <w:r>
        <w:t>коррупционно</w:t>
      </w:r>
      <w:proofErr w:type="spellEnd"/>
      <w: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Гражданский служащий, наделенный организационно-распорядительными полномоч</w:t>
      </w:r>
      <w:r>
        <w:t xml:space="preserve">иями по отношению к другим гражданским служащим, несет ответственность в соответствии с законодательством Российской Федерации за действия или бездействие подчиненных ему гражданских служащих, нарушающих принципы этики и правила служебного поведения, если </w:t>
      </w:r>
      <w:r>
        <w:t>он не принял меры по недопущению таких действий или бездействия.</w:t>
      </w:r>
    </w:p>
    <w:p w:rsidR="0000541C" w:rsidRDefault="0000541C">
      <w:pPr>
        <w:pStyle w:val="ConsPlusNormal0"/>
        <w:jc w:val="both"/>
      </w:pPr>
    </w:p>
    <w:p w:rsidR="0000541C" w:rsidRDefault="001C245D">
      <w:pPr>
        <w:pStyle w:val="ConsPlusTitle0"/>
        <w:jc w:val="center"/>
        <w:outlineLvl w:val="1"/>
      </w:pPr>
      <w:r>
        <w:t>III. Рекомендательные этические правила служебного</w:t>
      </w:r>
    </w:p>
    <w:p w:rsidR="0000541C" w:rsidRDefault="001C245D">
      <w:pPr>
        <w:pStyle w:val="ConsPlusTitle0"/>
        <w:jc w:val="center"/>
      </w:pPr>
      <w:r>
        <w:t>поведения гражданских служащих</w:t>
      </w:r>
    </w:p>
    <w:p w:rsidR="0000541C" w:rsidRDefault="0000541C">
      <w:pPr>
        <w:pStyle w:val="ConsPlusNormal0"/>
        <w:jc w:val="both"/>
      </w:pPr>
    </w:p>
    <w:p w:rsidR="0000541C" w:rsidRDefault="001C245D">
      <w:pPr>
        <w:pStyle w:val="ConsPlusNormal0"/>
        <w:ind w:firstLine="540"/>
        <w:jc w:val="both"/>
      </w:pPr>
      <w:r>
        <w:t>21. В служебном поведении гражданскому служащему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</w:t>
      </w:r>
      <w:r>
        <w:t>, защиту чести, достоинства, своего доброго имени.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22. В служебном поведении гражданский служащий должен воздерживаться от: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а) любого вида высказываний и действий дискриминационного характера по признакам пола, возраста, расы, национальности, языка, гражда</w:t>
      </w:r>
      <w:r>
        <w:t>нства, социального, имущественного или семейного положения, политических или религиозных предпочтений;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в) угроз, оскор</w:t>
      </w:r>
      <w:r>
        <w:t>бительных выражений или реплик, действий, препятствующих нормальному общению или провоцирующих противоправное поведение;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г) курения во время служебных совещаний, бесед, иного служебного общения с гражданами.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23. Гражданские служащие призваны способствовать</w:t>
      </w:r>
      <w:r>
        <w:t xml:space="preserve">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 xml:space="preserve">Гражданским служащим рекомендуется быть вежливыми, доброжелательными, корректными, внимательными и проявлять терпимость в общении </w:t>
      </w:r>
      <w:r>
        <w:t>с гражданами и коллегами.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24.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органам, со</w:t>
      </w:r>
      <w:r>
        <w:t>ответствовать общепринятому деловому стилю, который отличают официальность, сдержанность, традиционность, аккуратность.</w:t>
      </w:r>
    </w:p>
    <w:p w:rsidR="0000541C" w:rsidRDefault="0000541C">
      <w:pPr>
        <w:pStyle w:val="ConsPlusNormal0"/>
        <w:jc w:val="both"/>
      </w:pPr>
    </w:p>
    <w:p w:rsidR="0000541C" w:rsidRDefault="001C245D">
      <w:pPr>
        <w:pStyle w:val="ConsPlusTitle0"/>
        <w:jc w:val="center"/>
        <w:outlineLvl w:val="1"/>
      </w:pPr>
      <w:r>
        <w:t>IV. Ответственность за нарушение положений Кодекса</w:t>
      </w:r>
    </w:p>
    <w:p w:rsidR="0000541C" w:rsidRDefault="0000541C">
      <w:pPr>
        <w:pStyle w:val="ConsPlusNormal0"/>
        <w:jc w:val="both"/>
      </w:pPr>
    </w:p>
    <w:p w:rsidR="0000541C" w:rsidRDefault="001C245D">
      <w:pPr>
        <w:pStyle w:val="ConsPlusNormal0"/>
        <w:ind w:firstLine="540"/>
        <w:jc w:val="both"/>
      </w:pPr>
      <w:r>
        <w:t>25. Нарушение гражданским служащим положений настоящего Кодекса подлежит моральному</w:t>
      </w:r>
      <w:r>
        <w:t xml:space="preserve"> осуждению на заседании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интересов, или соответствующих комиссий территориальных органов по собл</w:t>
      </w:r>
      <w:r>
        <w:t>юдению требований к служебному поведению и урегулированию конфликта интересов.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26. Соблюдение гражданскими служащими положений настоящего Кодекса предлагается учитывать при проведении аттестаций, формировании кадрового резерва для выдвижения на вышестоящие</w:t>
      </w:r>
      <w:r>
        <w:t xml:space="preserve"> должности, а также при применении дисциплинарных взысканий.</w:t>
      </w:r>
      <w:bookmarkStart w:id="1" w:name="_GoBack"/>
      <w:bookmarkEnd w:id="1"/>
    </w:p>
    <w:sectPr w:rsidR="0000541C">
      <w:footerReference w:type="default" r:id="rId15"/>
      <w:footerReference w:type="first" r:id="rId1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45D" w:rsidRDefault="001C245D">
      <w:r>
        <w:separator/>
      </w:r>
    </w:p>
  </w:endnote>
  <w:endnote w:type="continuationSeparator" w:id="0">
    <w:p w:rsidR="001C245D" w:rsidRDefault="001C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41C" w:rsidRDefault="0000541C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41C" w:rsidRDefault="0000541C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45D" w:rsidRDefault="001C245D">
      <w:r>
        <w:separator/>
      </w:r>
    </w:p>
  </w:footnote>
  <w:footnote w:type="continuationSeparator" w:id="0">
    <w:p w:rsidR="001C245D" w:rsidRDefault="001C2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0541C"/>
    <w:rsid w:val="0000541C"/>
    <w:rsid w:val="001C245D"/>
    <w:rsid w:val="00E8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00B09-18E8-41F5-8C15-CF8C2979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E821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21A0"/>
  </w:style>
  <w:style w:type="paragraph" w:styleId="a5">
    <w:name w:val="footer"/>
    <w:basedOn w:val="a"/>
    <w:link w:val="a6"/>
    <w:uiPriority w:val="99"/>
    <w:unhideWhenUsed/>
    <w:rsid w:val="00E821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2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3361AC06D2CF457E2D60BA7473AC070E4E40E1977564B2CECD3F52F0D1DDA0FFD42D7AF6A601C78042693F24937DC0D9F3BBF88AB66332gBwAH" TargetMode="External"/><Relationship Id="rId13" Type="http://schemas.openxmlformats.org/officeDocument/2006/relationships/hyperlink" Target="consultantplus://offline/ref=AE3361AC06D2CF457E2D60BA7473AC07084546E4992433B09F983157F88187B0E99D227BE8A602DE8B493Fg6wDH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E3361AC06D2CF457E2D65B57773AC07024848E1992433B09F983157F88187B0E99D227BE8A602DE8B493Fg6wDH" TargetMode="External"/><Relationship Id="rId12" Type="http://schemas.openxmlformats.org/officeDocument/2006/relationships/hyperlink" Target="consultantplus://offline/ref=AE3361AC06D2CF457E2D60BA7473AC070B4C42E4927764B2CECD3F52F0D1DDA0FFD42D7AF6A600C08C42693F24937DC0D9F3BBF88AB66332gBwAH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E3361AC06D2CF457E2D60BA7473AC07084546E4992433B09F983157F88187B0E99D227BE8A602DE8B493Fg6wDH" TargetMode="External"/><Relationship Id="rId11" Type="http://schemas.openxmlformats.org/officeDocument/2006/relationships/hyperlink" Target="consultantplus://offline/ref=AE3361AC06D2CF457E2D60BA7473AC07094442E6927064B2CECD3F52F0D1DDA0FFD42D7AF6A600C58942693F24937DC0D9F3BBF88AB66332gBwAH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AE3361AC06D2CF457E2D60BA7473AC070E4E42E2937B64B2CECD3F52F0D1DDA0FFD42D7AF6A600C78C42693F24937DC0D9F3BBF88AB66332gBwA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E3361AC06D2CF457E2D60BA7473AC070E4E47E5917564B2CECD3F52F0D1DDA0FFD42D7EFEAD5491CD1C306C60D870C0C7EFBBF8g9w7H" TargetMode="External"/><Relationship Id="rId14" Type="http://schemas.openxmlformats.org/officeDocument/2006/relationships/hyperlink" Target="consultantplus://offline/ref=AE3361AC06D2CF457E2D60BA7473AC07094E48E79A7364B2CECD3F52F0D1DDA0FFD42D7AF6A600C08E42693F24937DC0D9F3BBF88AB66332gBw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2744</Words>
  <Characters>15647</Characters>
  <Application>Microsoft Office Word</Application>
  <DocSecurity>0</DocSecurity>
  <Lines>130</Lines>
  <Paragraphs>36</Paragraphs>
  <ScaleCrop>false</ScaleCrop>
  <Company>КонсультантПлюс Версия 4022.00.55</Company>
  <LinksUpToDate>false</LinksUpToDate>
  <CharactersWithSpaces>18355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20.11.2018 N 1010
"Об утверждении Кодекса этики и служебного поведения федеральных государственных гражданских служащих Министерства науки и высшего образования Российской Федерации"</dc:title>
  <cp:lastModifiedBy>Курдюмов Сергей Федорович</cp:lastModifiedBy>
  <cp:revision>2</cp:revision>
  <dcterms:created xsi:type="dcterms:W3CDTF">2023-02-20T07:48:00Z</dcterms:created>
  <dcterms:modified xsi:type="dcterms:W3CDTF">2023-02-20T14:29:00Z</dcterms:modified>
</cp:coreProperties>
</file>